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CA967" w14:textId="600D7DC1" w:rsidR="00F752E7" w:rsidRDefault="00F752E7" w:rsidP="008E0349">
      <w:pPr>
        <w:pStyle w:val="Textoindependiente"/>
        <w:ind w:left="624"/>
        <w:rPr>
          <w:rFonts w:ascii="Times New Roman"/>
          <w:sz w:val="20"/>
        </w:rPr>
      </w:pPr>
    </w:p>
    <w:p w14:paraId="79B98F49" w14:textId="0639277E" w:rsidR="00F752E7" w:rsidRDefault="008E0349" w:rsidP="008630CA">
      <w:pPr>
        <w:pStyle w:val="Textoindependiente"/>
        <w:jc w:val="right"/>
        <w:rPr>
          <w:rFonts w:ascii="Times New Roman"/>
        </w:rPr>
      </w:pPr>
      <w:r w:rsidRPr="008E0349">
        <w:t>Gálvez</w:t>
      </w:r>
      <w:r>
        <w:t>,</w:t>
      </w:r>
      <w:r w:rsidRPr="008E0349">
        <w:t xml:space="preserve"> 27 de Marzo de 2024</w:t>
      </w:r>
      <w:r>
        <w:t>.</w:t>
      </w:r>
      <w:bookmarkStart w:id="0" w:name="_GoBack"/>
      <w:bookmarkEnd w:id="0"/>
    </w:p>
    <w:p w14:paraId="5EBACF61" w14:textId="77777777" w:rsidR="00F752E7" w:rsidRDefault="00F752E7">
      <w:pPr>
        <w:pStyle w:val="Textoindependiente"/>
        <w:rPr>
          <w:rFonts w:ascii="Times New Roman"/>
        </w:rPr>
      </w:pPr>
    </w:p>
    <w:p w14:paraId="410C10C0" w14:textId="2C62F7FF" w:rsidR="00F752E7" w:rsidRDefault="006616A1">
      <w:pPr>
        <w:ind w:left="4331"/>
        <w:rPr>
          <w:b/>
          <w:sz w:val="24"/>
        </w:rPr>
      </w:pPr>
      <w:r>
        <w:rPr>
          <w:b/>
          <w:sz w:val="24"/>
          <w:u w:val="single"/>
        </w:rPr>
        <w:t>PROYECTO DE ORDENANZA</w:t>
      </w:r>
    </w:p>
    <w:p w14:paraId="06EB5C1D" w14:textId="77777777" w:rsidR="00F752E7" w:rsidRDefault="009627F4">
      <w:pPr>
        <w:pStyle w:val="Ttulo1"/>
        <w:spacing w:before="280"/>
        <w:rPr>
          <w:u w:val="none"/>
        </w:rPr>
      </w:pPr>
      <w:r>
        <w:rPr>
          <w:spacing w:val="-2"/>
        </w:rPr>
        <w:t>VISTO</w:t>
      </w:r>
      <w:r>
        <w:rPr>
          <w:spacing w:val="-2"/>
          <w:u w:val="none"/>
        </w:rPr>
        <w:t>:</w:t>
      </w:r>
    </w:p>
    <w:p w14:paraId="0E396728" w14:textId="77777777" w:rsidR="00F752E7" w:rsidRDefault="00F752E7">
      <w:pPr>
        <w:pStyle w:val="Textoindependiente"/>
        <w:rPr>
          <w:b/>
        </w:rPr>
      </w:pPr>
    </w:p>
    <w:p w14:paraId="4B3719DC" w14:textId="751E587E" w:rsidR="00F752E7" w:rsidRDefault="009627F4">
      <w:pPr>
        <w:pStyle w:val="Textoindependiente"/>
        <w:ind w:left="2795" w:right="111"/>
        <w:jc w:val="both"/>
      </w:pPr>
      <w:r>
        <w:t xml:space="preserve">La grave situación </w:t>
      </w:r>
      <w:r w:rsidR="006616A1">
        <w:t>sanitaria</w:t>
      </w:r>
      <w:r>
        <w:t xml:space="preserve"> que se vive hoy día en nuestr</w:t>
      </w:r>
      <w:r w:rsidR="006616A1">
        <w:t>a</w:t>
      </w:r>
      <w:r>
        <w:rPr>
          <w:spacing w:val="40"/>
        </w:rPr>
        <w:t xml:space="preserve"> </w:t>
      </w:r>
      <w:r w:rsidR="006616A1">
        <w:t>localidad producto de la alta cantidad de casos de dengue</w:t>
      </w:r>
      <w:r>
        <w:t>; y</w:t>
      </w:r>
    </w:p>
    <w:p w14:paraId="1BE7ECD5" w14:textId="77777777" w:rsidR="00F752E7" w:rsidRDefault="00F752E7">
      <w:pPr>
        <w:pStyle w:val="Textoindependiente"/>
        <w:spacing w:before="2"/>
      </w:pPr>
    </w:p>
    <w:p w14:paraId="2B756E0A" w14:textId="77777777" w:rsidR="00F752E7" w:rsidRDefault="009627F4">
      <w:pPr>
        <w:pStyle w:val="Ttulo1"/>
        <w:rPr>
          <w:u w:val="none"/>
        </w:rPr>
      </w:pPr>
      <w:r>
        <w:rPr>
          <w:spacing w:val="-2"/>
        </w:rPr>
        <w:t>CONSIDERANDO</w:t>
      </w:r>
      <w:r>
        <w:rPr>
          <w:spacing w:val="-2"/>
          <w:u w:val="none"/>
        </w:rPr>
        <w:t>:</w:t>
      </w:r>
    </w:p>
    <w:p w14:paraId="530B341F" w14:textId="111E2DA6" w:rsidR="00F752E7" w:rsidRDefault="009627F4">
      <w:pPr>
        <w:pStyle w:val="Textoindependiente"/>
        <w:spacing w:before="280"/>
        <w:ind w:left="1801" w:right="111" w:firstLine="900"/>
        <w:jc w:val="both"/>
      </w:pPr>
      <w:r>
        <w:t xml:space="preserve">Que, </w:t>
      </w:r>
      <w:r w:rsidR="006616A1">
        <w:t>es resorte del poder ejecutivo llevar adelante las tareas de prevención y eliminación de vectores del mosquito en los espacios públicos</w:t>
      </w:r>
      <w:r>
        <w:t>;</w:t>
      </w:r>
    </w:p>
    <w:p w14:paraId="6FDB75D5" w14:textId="77777777" w:rsidR="00F752E7" w:rsidRDefault="00F752E7">
      <w:pPr>
        <w:pStyle w:val="Textoindependiente"/>
      </w:pPr>
    </w:p>
    <w:p w14:paraId="51444DC9" w14:textId="4F757527" w:rsidR="00F752E7" w:rsidRDefault="009627F4">
      <w:pPr>
        <w:pStyle w:val="Textoindependiente"/>
        <w:spacing w:before="1"/>
        <w:ind w:left="1801" w:right="114" w:firstLine="900"/>
        <w:jc w:val="both"/>
      </w:pPr>
      <w:r>
        <w:t xml:space="preserve">Que, si bien, desde </w:t>
      </w:r>
      <w:r w:rsidR="006616A1">
        <w:t xml:space="preserve">el hospital </w:t>
      </w:r>
      <w:proofErr w:type="spellStart"/>
      <w:r w:rsidR="006616A1">
        <w:t>Samco</w:t>
      </w:r>
      <w:proofErr w:type="spellEnd"/>
      <w:r w:rsidR="006616A1">
        <w:t xml:space="preserve"> Gálvez</w:t>
      </w:r>
      <w:r>
        <w:t xml:space="preserve">, </w:t>
      </w:r>
      <w:r w:rsidR="00B9324A">
        <w:t xml:space="preserve">y el Fondo de Salud, </w:t>
      </w:r>
      <w:r>
        <w:t xml:space="preserve">se buscan alternativas y herramientas para poder dar una respuesta adecuada a estos casos, </w:t>
      </w:r>
      <w:r w:rsidR="006616A1">
        <w:t>el sistema local de salud se encuentra totalmente colapsado</w:t>
      </w:r>
      <w:r>
        <w:t>;</w:t>
      </w:r>
    </w:p>
    <w:p w14:paraId="4468F6F4" w14:textId="77777777" w:rsidR="00F752E7" w:rsidRDefault="009627F4">
      <w:pPr>
        <w:pStyle w:val="Textoindependiente"/>
        <w:spacing w:before="281"/>
        <w:ind w:left="1801" w:right="114" w:firstLine="900"/>
        <w:jc w:val="both"/>
      </w:pPr>
      <w:r>
        <w:t>Que, esta situación, se prevé mucho más delicada en un futuro inmediato por distintas razones, a saber;</w:t>
      </w:r>
    </w:p>
    <w:p w14:paraId="09D6CDCE" w14:textId="2B410DA3" w:rsidR="00F752E7" w:rsidRDefault="006616A1">
      <w:pPr>
        <w:pStyle w:val="Prrafodelista"/>
        <w:numPr>
          <w:ilvl w:val="0"/>
          <w:numId w:val="1"/>
        </w:numPr>
        <w:tabs>
          <w:tab w:val="left" w:pos="3216"/>
          <w:tab w:val="left" w:pos="3421"/>
        </w:tabs>
        <w:spacing w:before="280"/>
        <w:ind w:hanging="360"/>
        <w:rPr>
          <w:sz w:val="24"/>
        </w:rPr>
      </w:pPr>
      <w:r>
        <w:rPr>
          <w:sz w:val="24"/>
        </w:rPr>
        <w:t>La posibilidad de nuevos contagios con altos riesgos para la vida de las personas contagiadas</w:t>
      </w:r>
      <w:r w:rsidR="009627F4">
        <w:rPr>
          <w:sz w:val="24"/>
        </w:rPr>
        <w:t>.</w:t>
      </w:r>
    </w:p>
    <w:p w14:paraId="10A1FF2D" w14:textId="0F19551B" w:rsidR="00F752E7" w:rsidRDefault="006616A1">
      <w:pPr>
        <w:pStyle w:val="Prrafodelista"/>
        <w:numPr>
          <w:ilvl w:val="0"/>
          <w:numId w:val="1"/>
        </w:numPr>
        <w:tabs>
          <w:tab w:val="left" w:pos="3215"/>
        </w:tabs>
        <w:ind w:left="1801" w:firstLine="1276"/>
        <w:rPr>
          <w:sz w:val="24"/>
        </w:rPr>
      </w:pPr>
      <w:r>
        <w:rPr>
          <w:sz w:val="24"/>
        </w:rPr>
        <w:t>La pérdida de empleo producto del ajuste que lleva a cabo el poder ejecutivo nacional</w:t>
      </w:r>
      <w:r w:rsidR="009627F4">
        <w:rPr>
          <w:spacing w:val="-2"/>
          <w:sz w:val="24"/>
        </w:rPr>
        <w:t>.</w:t>
      </w:r>
    </w:p>
    <w:p w14:paraId="31C722B0" w14:textId="11DFCFAD" w:rsidR="00F752E7" w:rsidRDefault="006616A1">
      <w:pPr>
        <w:pStyle w:val="Prrafodelista"/>
        <w:numPr>
          <w:ilvl w:val="0"/>
          <w:numId w:val="1"/>
        </w:numPr>
        <w:tabs>
          <w:tab w:val="left" w:pos="3215"/>
        </w:tabs>
        <w:ind w:left="1801" w:firstLine="1276"/>
        <w:rPr>
          <w:sz w:val="24"/>
        </w:rPr>
      </w:pPr>
      <w:r>
        <w:rPr>
          <w:sz w:val="24"/>
        </w:rPr>
        <w:t>La pérdida de ingresos por imposibilidad de trabajar en el empleo informal y/o de changas.</w:t>
      </w:r>
    </w:p>
    <w:p w14:paraId="3F8A7C66" w14:textId="55130B19" w:rsidR="00F752E7" w:rsidRDefault="006616A1">
      <w:pPr>
        <w:pStyle w:val="Prrafodelista"/>
        <w:numPr>
          <w:ilvl w:val="0"/>
          <w:numId w:val="1"/>
        </w:numPr>
        <w:tabs>
          <w:tab w:val="left" w:pos="3215"/>
        </w:tabs>
        <w:ind w:left="1801" w:firstLine="1276"/>
        <w:rPr>
          <w:sz w:val="24"/>
        </w:rPr>
      </w:pPr>
      <w:r>
        <w:rPr>
          <w:sz w:val="24"/>
        </w:rPr>
        <w:t>El aumento de los precios de los medicamentos y del repelente y espirales</w:t>
      </w:r>
      <w:r w:rsidR="009627F4">
        <w:rPr>
          <w:sz w:val="24"/>
        </w:rPr>
        <w:t>.</w:t>
      </w:r>
    </w:p>
    <w:p w14:paraId="3ED33351" w14:textId="2E939D35" w:rsidR="00F752E7" w:rsidRDefault="006616A1">
      <w:pPr>
        <w:pStyle w:val="Prrafodelista"/>
        <w:numPr>
          <w:ilvl w:val="0"/>
          <w:numId w:val="1"/>
        </w:numPr>
        <w:tabs>
          <w:tab w:val="left" w:pos="3215"/>
        </w:tabs>
        <w:ind w:left="1801" w:right="113" w:firstLine="1276"/>
        <w:rPr>
          <w:sz w:val="24"/>
        </w:rPr>
      </w:pPr>
      <w:r>
        <w:rPr>
          <w:sz w:val="24"/>
        </w:rPr>
        <w:t>El aumento de los costos del servicio municipal incluyendo fumigaciones de corresponder</w:t>
      </w:r>
      <w:r w:rsidR="009627F4">
        <w:rPr>
          <w:sz w:val="24"/>
        </w:rPr>
        <w:t>.</w:t>
      </w:r>
    </w:p>
    <w:p w14:paraId="32458A0A" w14:textId="77777777" w:rsidR="00F752E7" w:rsidRDefault="00F752E7">
      <w:pPr>
        <w:pStyle w:val="Textoindependiente"/>
      </w:pPr>
    </w:p>
    <w:p w14:paraId="4D1347E2" w14:textId="19645639" w:rsidR="00F752E7" w:rsidRDefault="009627F4">
      <w:pPr>
        <w:pStyle w:val="Textoindependiente"/>
        <w:ind w:left="1801" w:right="111" w:firstLine="708"/>
        <w:jc w:val="both"/>
      </w:pPr>
      <w:r>
        <w:t xml:space="preserve">Que, </w:t>
      </w:r>
      <w:r w:rsidR="00B9324A">
        <w:t>la población está demandando información sobre cantidad de casos y localización de los mismos</w:t>
      </w:r>
      <w:r>
        <w:t>;</w:t>
      </w:r>
    </w:p>
    <w:p w14:paraId="77B99572" w14:textId="693ED05D" w:rsidR="00F752E7" w:rsidRDefault="009627F4">
      <w:pPr>
        <w:pStyle w:val="Textoindependiente"/>
        <w:spacing w:before="281"/>
        <w:ind w:left="1801" w:right="112" w:firstLine="708"/>
        <w:jc w:val="both"/>
      </w:pPr>
      <w:r>
        <w:t xml:space="preserve">Que, </w:t>
      </w:r>
      <w:r w:rsidR="00B9324A">
        <w:t>llegan reclamos de distintos puntos de la ciudad por la existencia de agua estancada en calles tanto de tierra como de pavimento</w:t>
      </w:r>
      <w:r>
        <w:t>;</w:t>
      </w:r>
    </w:p>
    <w:p w14:paraId="25A72948" w14:textId="77777777" w:rsidR="00F752E7" w:rsidRDefault="00F752E7">
      <w:pPr>
        <w:pStyle w:val="Textoindependiente"/>
        <w:spacing w:before="1"/>
      </w:pPr>
    </w:p>
    <w:p w14:paraId="18E7742B" w14:textId="0D53316E" w:rsidR="00F752E7" w:rsidRDefault="009627F4">
      <w:pPr>
        <w:pStyle w:val="Textoindependiente"/>
        <w:ind w:left="1801" w:right="111" w:firstLine="708"/>
        <w:jc w:val="both"/>
        <w:rPr>
          <w:spacing w:val="-2"/>
        </w:rPr>
      </w:pPr>
      <w:r>
        <w:t xml:space="preserve">Que </w:t>
      </w:r>
      <w:r w:rsidR="00B9324A">
        <w:t>la temporada de frecuentes lluvias impacta en el crecimiento de las malezas, lugar en el cual se cobija el mosquito adulto, favoreciendo la reproducción de los mosquitos</w:t>
      </w:r>
      <w:r>
        <w:rPr>
          <w:spacing w:val="-2"/>
        </w:rPr>
        <w:t>;</w:t>
      </w:r>
    </w:p>
    <w:p w14:paraId="4B9BF9AA" w14:textId="39C5CB25" w:rsidR="001D4435" w:rsidRDefault="001D4435">
      <w:pPr>
        <w:pStyle w:val="Textoindependiente"/>
        <w:ind w:left="1801" w:right="111" w:firstLine="708"/>
        <w:jc w:val="both"/>
        <w:rPr>
          <w:spacing w:val="-2"/>
        </w:rPr>
      </w:pPr>
    </w:p>
    <w:p w14:paraId="740F22DB" w14:textId="54A7ACBE" w:rsidR="001D4435" w:rsidRDefault="001D4435">
      <w:pPr>
        <w:pStyle w:val="Textoindependiente"/>
        <w:ind w:left="1801" w:right="111" w:firstLine="708"/>
        <w:jc w:val="both"/>
      </w:pPr>
      <w:r>
        <w:rPr>
          <w:spacing w:val="-2"/>
        </w:rPr>
        <w:t>Que, los microbasurales existentes en la ciudad, agravados por la deficiencia del servicio de recolección de residuos, aumentan los vectores del mosquito.</w:t>
      </w:r>
    </w:p>
    <w:p w14:paraId="10521C62" w14:textId="760F395E" w:rsidR="008E0349" w:rsidRDefault="009627F4">
      <w:pPr>
        <w:pStyle w:val="Textoindependiente"/>
        <w:spacing w:before="281"/>
        <w:ind w:left="1801" w:right="115" w:firstLine="708"/>
        <w:jc w:val="both"/>
      </w:pPr>
      <w:r>
        <w:t xml:space="preserve">Que, es importante </w:t>
      </w:r>
      <w:r w:rsidR="00B9324A">
        <w:t xml:space="preserve">tener en cuenta los antecedentes frente a otras situaciones de emergencia en la ciudad (social, pandemia </w:t>
      </w:r>
      <w:proofErr w:type="spellStart"/>
      <w:r w:rsidR="00B9324A">
        <w:t>Covid</w:t>
      </w:r>
      <w:proofErr w:type="spellEnd"/>
      <w:r w:rsidR="00B9324A">
        <w:t>, inundaciones) del rol de la junta de defensa civil y la red de instituciones (vecinales, clubes, organizaciones de la sociedad civil)</w:t>
      </w:r>
      <w:r>
        <w:t xml:space="preserve"> entre otros;</w:t>
      </w:r>
    </w:p>
    <w:p w14:paraId="179013C5" w14:textId="27CACC38" w:rsidR="001D4435" w:rsidRDefault="00952D3A" w:rsidP="00952D3A">
      <w:pPr>
        <w:pStyle w:val="Textoindependiente"/>
        <w:spacing w:before="281"/>
        <w:ind w:left="1801" w:right="115" w:firstLine="708"/>
        <w:jc w:val="both"/>
      </w:pPr>
      <w:r>
        <w:t xml:space="preserve">Que habiéndonos comunicado con el SAMCO LOCAL nos informan un número de aproximadamente 800 casos. </w:t>
      </w:r>
      <w:r w:rsidR="00B8310A">
        <w:t xml:space="preserve">Que dada la demanda de atención se prioriza la atención al paciente que la carga administrativa al sistema. </w:t>
      </w:r>
      <w:r>
        <w:t xml:space="preserve">Que el fin de semana en la guardia local se </w:t>
      </w:r>
      <w:r>
        <w:lastRenderedPageBreak/>
        <w:t xml:space="preserve">atendieron entre sábado y domingo </w:t>
      </w:r>
      <w:proofErr w:type="spellStart"/>
      <w:r>
        <w:t>màs</w:t>
      </w:r>
      <w:proofErr w:type="spellEnd"/>
      <w:r>
        <w:t xml:space="preserve"> de 300 personas con la consecuente saturación de la misma. Que habiéndose declarado autóctono el Dengue, los laboratorios privados </w:t>
      </w:r>
      <w:r w:rsidR="00B8310A">
        <w:t>también informan con cierta demora los casos positivos.</w:t>
      </w:r>
      <w:r>
        <w:t xml:space="preserve"> </w:t>
      </w:r>
    </w:p>
    <w:p w14:paraId="448D627C" w14:textId="77777777" w:rsidR="00F752E7" w:rsidRDefault="00F752E7">
      <w:pPr>
        <w:pStyle w:val="Textoindependiente"/>
        <w:spacing w:before="1"/>
      </w:pPr>
    </w:p>
    <w:p w14:paraId="7F080836" w14:textId="33FC67FA" w:rsidR="00F752E7" w:rsidRDefault="009627F4">
      <w:pPr>
        <w:pStyle w:val="Textoindependiente"/>
        <w:ind w:left="1801" w:firstLine="900"/>
      </w:pPr>
      <w:r>
        <w:t xml:space="preserve">Por todo ello, el </w:t>
      </w:r>
      <w:r w:rsidR="00952D3A">
        <w:t>Bloque del Partido Justicialista</w:t>
      </w:r>
      <w:r>
        <w:t xml:space="preserve">, en uso de las facultades que le son propias, </w:t>
      </w:r>
      <w:r w:rsidR="008630CA">
        <w:t>propone el siguiente:</w:t>
      </w:r>
    </w:p>
    <w:p w14:paraId="722FF64D" w14:textId="77777777" w:rsidR="00F752E7" w:rsidRDefault="00F752E7">
      <w:pPr>
        <w:pStyle w:val="Textoindependiente"/>
      </w:pPr>
    </w:p>
    <w:p w14:paraId="3508DD63" w14:textId="030C885D" w:rsidR="00F752E7" w:rsidRDefault="00952D3A" w:rsidP="00952D3A">
      <w:pPr>
        <w:pStyle w:val="Ttulo1"/>
        <w:rPr>
          <w:u w:val="none"/>
        </w:rPr>
      </w:pPr>
      <w:r w:rsidRPr="008E0349">
        <w:rPr>
          <w:spacing w:val="-2"/>
          <w:u w:val="none"/>
        </w:rPr>
        <w:t xml:space="preserve">                            </w:t>
      </w:r>
      <w:r>
        <w:rPr>
          <w:spacing w:val="-2"/>
        </w:rPr>
        <w:t xml:space="preserve">PROYECTO DE </w:t>
      </w:r>
      <w:r w:rsidR="009627F4">
        <w:rPr>
          <w:spacing w:val="-2"/>
        </w:rPr>
        <w:t>ORDENANZA</w:t>
      </w:r>
    </w:p>
    <w:p w14:paraId="3021EAB8" w14:textId="77777777" w:rsidR="00F752E7" w:rsidRDefault="00F752E7">
      <w:pPr>
        <w:pStyle w:val="Textoindependiente"/>
        <w:rPr>
          <w:b/>
        </w:rPr>
      </w:pPr>
    </w:p>
    <w:p w14:paraId="203660D3" w14:textId="1375D408" w:rsidR="00F752E7" w:rsidRPr="00B9324A" w:rsidRDefault="009627F4">
      <w:pPr>
        <w:pStyle w:val="Textoindependiente"/>
        <w:spacing w:before="1"/>
        <w:ind w:left="2881" w:right="118" w:hanging="1080"/>
        <w:jc w:val="both"/>
      </w:pPr>
      <w:r>
        <w:rPr>
          <w:b/>
        </w:rPr>
        <w:t>ART.1º)-DECLARAR</w:t>
      </w:r>
      <w:r>
        <w:rPr>
          <w:b/>
          <w:spacing w:val="40"/>
        </w:rPr>
        <w:t xml:space="preserve"> </w:t>
      </w:r>
      <w:r w:rsidRPr="00B9324A">
        <w:t xml:space="preserve">en el ámbito de la ciudad de Gálvez el “Estado de Emergencia </w:t>
      </w:r>
      <w:r w:rsidR="00B9324A" w:rsidRPr="00B9324A">
        <w:t xml:space="preserve">sanitaria con atención a la prevención de la propagación del mosquito Aedes </w:t>
      </w:r>
      <w:proofErr w:type="spellStart"/>
      <w:r w:rsidR="00B9324A" w:rsidRPr="00B9324A">
        <w:t>Aegypti</w:t>
      </w:r>
      <w:proofErr w:type="spellEnd"/>
      <w:r w:rsidR="00B9324A" w:rsidRPr="00B9324A">
        <w:t xml:space="preserve"> y la intervención comunitaria ante casos de contagios por Dengue, </w:t>
      </w:r>
      <w:proofErr w:type="spellStart"/>
      <w:r w:rsidR="00B9324A" w:rsidRPr="00B9324A">
        <w:t>Zika</w:t>
      </w:r>
      <w:proofErr w:type="spellEnd"/>
      <w:r w:rsidR="00B9324A" w:rsidRPr="00B9324A">
        <w:t xml:space="preserve"> y </w:t>
      </w:r>
      <w:proofErr w:type="spellStart"/>
      <w:r w:rsidR="00B9324A" w:rsidRPr="00B9324A">
        <w:t>Chinkungunya</w:t>
      </w:r>
      <w:proofErr w:type="spellEnd"/>
      <w:r w:rsidR="00B9324A" w:rsidRPr="00B9324A">
        <w:t xml:space="preserve"> en nuestra ciudad.</w:t>
      </w:r>
    </w:p>
    <w:p w14:paraId="1E65B0BD" w14:textId="652A5743" w:rsidR="00660329" w:rsidRDefault="009627F4" w:rsidP="00660329">
      <w:pPr>
        <w:pStyle w:val="Textoindependiente"/>
        <w:spacing w:before="280"/>
        <w:ind w:left="2881" w:right="115" w:hanging="1080"/>
        <w:jc w:val="both"/>
        <w:rPr>
          <w:bCs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7B801FCB" wp14:editId="7D5096AB">
                <wp:simplePos x="0" y="0"/>
                <wp:positionH relativeFrom="page">
                  <wp:posOffset>3241547</wp:posOffset>
                </wp:positionH>
                <wp:positionV relativeFrom="paragraph">
                  <wp:posOffset>641960</wp:posOffset>
                </wp:positionV>
                <wp:extent cx="35890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9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9020">
                              <a:moveTo>
                                <a:pt x="0" y="0"/>
                              </a:moveTo>
                              <a:lnTo>
                                <a:pt x="35886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7CA2C0" id="Graphic 3" o:spid="_x0000_s1026" style="position:absolute;margin-left:255.25pt;margin-top:50.55pt;width:282.6pt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" path="m,l3588608,e" filled="f" strokeweight=".72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b/>
        </w:rPr>
        <w:t>ART.2º)-</w:t>
      </w:r>
      <w:r w:rsidR="00660329">
        <w:rPr>
          <w:b/>
        </w:rPr>
        <w:t xml:space="preserve">MODIFICASE </w:t>
      </w:r>
      <w:r w:rsidR="00660329">
        <w:rPr>
          <w:bCs/>
        </w:rPr>
        <w:t xml:space="preserve">el art. 3ro de la </w:t>
      </w:r>
      <w:proofErr w:type="spellStart"/>
      <w:r w:rsidR="00660329">
        <w:rPr>
          <w:bCs/>
        </w:rPr>
        <w:t>ord</w:t>
      </w:r>
      <w:proofErr w:type="spellEnd"/>
      <w:r w:rsidR="00660329">
        <w:rPr>
          <w:bCs/>
        </w:rPr>
        <w:t xml:space="preserve">. </w:t>
      </w:r>
      <w:r w:rsidR="001D4435">
        <w:rPr>
          <w:bCs/>
        </w:rPr>
        <w:t xml:space="preserve">4830/2024 el cual quedará redactado de la siguiente manera: </w:t>
      </w:r>
      <w:r w:rsidR="001D4435" w:rsidRPr="001D4435">
        <w:rPr>
          <w:bCs/>
        </w:rPr>
        <w:t xml:space="preserve">AUTORIZASE al Sr. </w:t>
      </w:r>
      <w:r w:rsidR="001D4435" w:rsidRPr="00E34CD7">
        <w:rPr>
          <w:bCs/>
        </w:rPr>
        <w:t>Intendente Municipal de la Ciudad de Gálvez a utilizar de manera extraordinaria, durante la vigencia de la</w:t>
      </w:r>
      <w:r w:rsidR="001D4435" w:rsidRPr="001D4435">
        <w:rPr>
          <w:bCs/>
        </w:rPr>
        <w:t xml:space="preserve"> Emergencia </w:t>
      </w:r>
      <w:r w:rsidR="001D4435">
        <w:rPr>
          <w:bCs/>
        </w:rPr>
        <w:t>Sanitaria declarada</w:t>
      </w:r>
      <w:r w:rsidR="001D4435" w:rsidRPr="001D4435">
        <w:rPr>
          <w:bCs/>
        </w:rPr>
        <w:t>, el ochenta por ciento de lo recaudado y a recaudar en concepto de Fondo Municipal de Salud (Ord. 4734/2022)</w:t>
      </w:r>
      <w:r w:rsidR="001D4435">
        <w:rPr>
          <w:bCs/>
        </w:rPr>
        <w:t>, para solventar las erogaciones que demande la prevención y la eliminación de vectores enumerados en los considerandos</w:t>
      </w:r>
      <w:r w:rsidR="001D4435" w:rsidRPr="001D4435">
        <w:rPr>
          <w:bCs/>
        </w:rPr>
        <w:t>, reservando el restante veinte por ciento para atender casos de emergencia. Dichos casos deberán ser evaluados y aprobados por el Comité de Gestión respetando los mecanismos previstos en la Ord 4734/2022; ----------------</w:t>
      </w:r>
      <w:r w:rsidR="00660329">
        <w:rPr>
          <w:bCs/>
        </w:rPr>
        <w:t xml:space="preserve"> </w:t>
      </w:r>
    </w:p>
    <w:p w14:paraId="09CD2783" w14:textId="13520FE3" w:rsidR="00F752E7" w:rsidRDefault="00660329" w:rsidP="00660329">
      <w:pPr>
        <w:pStyle w:val="Textoindependiente"/>
        <w:spacing w:before="280"/>
        <w:ind w:left="2881" w:right="115" w:hanging="1080"/>
        <w:jc w:val="both"/>
        <w:rPr>
          <w:bCs/>
        </w:rPr>
      </w:pPr>
      <w:r>
        <w:rPr>
          <w:b/>
        </w:rPr>
        <w:t xml:space="preserve">ART. 3º) ESTABLECER </w:t>
      </w:r>
      <w:r>
        <w:rPr>
          <w:bCs/>
        </w:rPr>
        <w:t>como beneficiarios prioritarios de la asistencia social y alimentaria local, a las familias afectadas por dengue de acuerdo a informes de los efectores de salud y al grado de vulnerabilidad social de las mismas.</w:t>
      </w:r>
    </w:p>
    <w:p w14:paraId="2A093BFD" w14:textId="41B53CD4" w:rsidR="00B8310A" w:rsidRPr="00B8310A" w:rsidRDefault="00B8310A" w:rsidP="00660329">
      <w:pPr>
        <w:pStyle w:val="Textoindependiente"/>
        <w:spacing w:before="280"/>
        <w:ind w:left="2881" w:right="115" w:hanging="1080"/>
        <w:jc w:val="both"/>
      </w:pPr>
      <w:r>
        <w:rPr>
          <w:b/>
        </w:rPr>
        <w:t xml:space="preserve">ART 4ª) SOLICITAR </w:t>
      </w:r>
      <w:r w:rsidRPr="00B8310A">
        <w:t>a la provincia</w:t>
      </w:r>
      <w:r>
        <w:rPr>
          <w:b/>
        </w:rPr>
        <w:t xml:space="preserve"> </w:t>
      </w:r>
      <w:r w:rsidRPr="00B8310A">
        <w:t>se destinen los recurs</w:t>
      </w:r>
      <w:r>
        <w:t>os necesarios dada la situación actual, crítica y de emergencia de la localidad</w:t>
      </w:r>
    </w:p>
    <w:p w14:paraId="0DFE2AC4" w14:textId="77777777" w:rsidR="00F752E7" w:rsidRDefault="00F752E7">
      <w:pPr>
        <w:pStyle w:val="Textoindependiente"/>
        <w:spacing w:before="1"/>
      </w:pPr>
    </w:p>
    <w:p w14:paraId="0E11C04A" w14:textId="0CD56667" w:rsidR="00F752E7" w:rsidRDefault="00B8310A" w:rsidP="001D4435">
      <w:pPr>
        <w:pStyle w:val="Textoindependiente"/>
        <w:ind w:left="2881" w:right="111" w:hanging="1080"/>
        <w:jc w:val="both"/>
      </w:pPr>
      <w:r>
        <w:rPr>
          <w:b/>
        </w:rPr>
        <w:t>ART.5</w:t>
      </w:r>
      <w:r w:rsidR="009627F4">
        <w:rPr>
          <w:b/>
        </w:rPr>
        <w:t>º)-</w:t>
      </w:r>
      <w:r w:rsidR="009627F4">
        <w:rPr>
          <w:b/>
          <w:spacing w:val="-2"/>
        </w:rPr>
        <w:t>REMÍTASE</w:t>
      </w:r>
      <w:r w:rsidR="009627F4">
        <w:rPr>
          <w:b/>
        </w:rPr>
        <w:tab/>
      </w:r>
      <w:r w:rsidR="009627F4">
        <w:rPr>
          <w:spacing w:val="-6"/>
        </w:rPr>
        <w:t>al</w:t>
      </w:r>
      <w:r w:rsidR="009627F4">
        <w:tab/>
      </w:r>
      <w:r w:rsidR="009627F4">
        <w:rPr>
          <w:spacing w:val="-2"/>
        </w:rPr>
        <w:t>D.E.M.,</w:t>
      </w:r>
      <w:r w:rsidR="009627F4">
        <w:tab/>
      </w:r>
      <w:r w:rsidR="009627F4">
        <w:rPr>
          <w:spacing w:val="-4"/>
        </w:rPr>
        <w:t>para</w:t>
      </w:r>
      <w:r w:rsidR="009627F4">
        <w:tab/>
      </w:r>
      <w:r w:rsidR="009627F4">
        <w:rPr>
          <w:spacing w:val="-6"/>
        </w:rPr>
        <w:t>su</w:t>
      </w:r>
      <w:r w:rsidR="009627F4">
        <w:tab/>
      </w:r>
      <w:r w:rsidR="009627F4">
        <w:rPr>
          <w:spacing w:val="-2"/>
        </w:rPr>
        <w:t xml:space="preserve">promulgación, </w:t>
      </w:r>
      <w:r w:rsidR="009627F4">
        <w:t>comunicación, publicación registro y archivo.-----------------</w:t>
      </w:r>
    </w:p>
    <w:p w14:paraId="5A0A89C2" w14:textId="77777777" w:rsidR="00F752E7" w:rsidRDefault="00F752E7">
      <w:pPr>
        <w:pStyle w:val="Textoindependiente"/>
      </w:pPr>
    </w:p>
    <w:p w14:paraId="6153BE20" w14:textId="77777777" w:rsidR="00F752E7" w:rsidRDefault="00F752E7">
      <w:pPr>
        <w:pStyle w:val="Textoindependiente"/>
      </w:pPr>
    </w:p>
    <w:p w14:paraId="64B1CBFB" w14:textId="708AAF59" w:rsidR="00F752E7" w:rsidRDefault="00F752E7">
      <w:pPr>
        <w:pStyle w:val="Textoindependiente"/>
      </w:pPr>
    </w:p>
    <w:sectPr w:rsidR="00F752E7" w:rsidSect="008630CA">
      <w:headerReference w:type="default" r:id="rId9"/>
      <w:footerReference w:type="default" r:id="rId10"/>
      <w:pgSz w:w="12240" w:h="20160"/>
      <w:pgMar w:top="1734" w:right="1361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C2F7F" w14:textId="77777777" w:rsidR="00E605A3" w:rsidRDefault="00E605A3" w:rsidP="008E0349">
      <w:r>
        <w:separator/>
      </w:r>
    </w:p>
  </w:endnote>
  <w:endnote w:type="continuationSeparator" w:id="0">
    <w:p w14:paraId="4B5F6CF4" w14:textId="77777777" w:rsidR="00E605A3" w:rsidRDefault="00E605A3" w:rsidP="008E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CC89F" w14:textId="3D03EC47" w:rsidR="008630CA" w:rsidRDefault="008630CA">
    <w:pPr>
      <w:pStyle w:val="Piedepgina"/>
    </w:pPr>
  </w:p>
  <w:p w14:paraId="5CD89ABF" w14:textId="77777777" w:rsidR="008630CA" w:rsidRDefault="008630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B34A5" w14:textId="77777777" w:rsidR="00E605A3" w:rsidRDefault="00E605A3" w:rsidP="008E0349">
      <w:r>
        <w:separator/>
      </w:r>
    </w:p>
  </w:footnote>
  <w:footnote w:type="continuationSeparator" w:id="0">
    <w:p w14:paraId="2DC764D0" w14:textId="77777777" w:rsidR="00E605A3" w:rsidRDefault="00E605A3" w:rsidP="008E0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FAE15" w14:textId="7345B751" w:rsidR="008E0349" w:rsidRDefault="008E0349" w:rsidP="008E0349">
    <w:pPr>
      <w:pStyle w:val="Encabezado"/>
      <w:ind w:firstLine="1701"/>
    </w:pPr>
    <w:r>
      <w:rPr>
        <w:rFonts w:ascii="Times New Roman"/>
        <w:noProof/>
        <w:sz w:val="20"/>
        <w:lang w:val="es-AR" w:eastAsia="es-AR"/>
      </w:rPr>
      <w:drawing>
        <wp:anchor distT="0" distB="0" distL="114300" distR="114300" simplePos="0" relativeHeight="251658240" behindDoc="0" locked="0" layoutInCell="1" allowOverlap="1" wp14:anchorId="7B0BC337" wp14:editId="4C56FB6F">
          <wp:simplePos x="0" y="0"/>
          <wp:positionH relativeFrom="column">
            <wp:posOffset>563880</wp:posOffset>
          </wp:positionH>
          <wp:positionV relativeFrom="paragraph">
            <wp:posOffset>-219075</wp:posOffset>
          </wp:positionV>
          <wp:extent cx="2747010" cy="581660"/>
          <wp:effectExtent l="0" t="0" r="0" b="8890"/>
          <wp:wrapSquare wrapText="bothSides"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701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F9C97" w14:textId="77777777" w:rsidR="008E0349" w:rsidRDefault="008E03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4D47"/>
    <w:multiLevelType w:val="hybridMultilevel"/>
    <w:tmpl w:val="A3463F96"/>
    <w:lvl w:ilvl="0" w:tplc="ACB42912">
      <w:numFmt w:val="bullet"/>
      <w:lvlText w:val=""/>
      <w:lvlJc w:val="left"/>
      <w:pPr>
        <w:ind w:left="3421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8E624DC">
      <w:numFmt w:val="bullet"/>
      <w:lvlText w:val="•"/>
      <w:lvlJc w:val="left"/>
      <w:pPr>
        <w:ind w:left="4080" w:hanging="156"/>
      </w:pPr>
      <w:rPr>
        <w:rFonts w:hint="default"/>
        <w:lang w:val="es-ES" w:eastAsia="en-US" w:bidi="ar-SA"/>
      </w:rPr>
    </w:lvl>
    <w:lvl w:ilvl="2" w:tplc="69289376">
      <w:numFmt w:val="bullet"/>
      <w:lvlText w:val="•"/>
      <w:lvlJc w:val="left"/>
      <w:pPr>
        <w:ind w:left="4740" w:hanging="156"/>
      </w:pPr>
      <w:rPr>
        <w:rFonts w:hint="default"/>
        <w:lang w:val="es-ES" w:eastAsia="en-US" w:bidi="ar-SA"/>
      </w:rPr>
    </w:lvl>
    <w:lvl w:ilvl="3" w:tplc="AFCCDBB0">
      <w:numFmt w:val="bullet"/>
      <w:lvlText w:val="•"/>
      <w:lvlJc w:val="left"/>
      <w:pPr>
        <w:ind w:left="5400" w:hanging="156"/>
      </w:pPr>
      <w:rPr>
        <w:rFonts w:hint="default"/>
        <w:lang w:val="es-ES" w:eastAsia="en-US" w:bidi="ar-SA"/>
      </w:rPr>
    </w:lvl>
    <w:lvl w:ilvl="4" w:tplc="81704870">
      <w:numFmt w:val="bullet"/>
      <w:lvlText w:val="•"/>
      <w:lvlJc w:val="left"/>
      <w:pPr>
        <w:ind w:left="6060" w:hanging="156"/>
      </w:pPr>
      <w:rPr>
        <w:rFonts w:hint="default"/>
        <w:lang w:val="es-ES" w:eastAsia="en-US" w:bidi="ar-SA"/>
      </w:rPr>
    </w:lvl>
    <w:lvl w:ilvl="5" w:tplc="65E0DA6C">
      <w:numFmt w:val="bullet"/>
      <w:lvlText w:val="•"/>
      <w:lvlJc w:val="left"/>
      <w:pPr>
        <w:ind w:left="6720" w:hanging="156"/>
      </w:pPr>
      <w:rPr>
        <w:rFonts w:hint="default"/>
        <w:lang w:val="es-ES" w:eastAsia="en-US" w:bidi="ar-SA"/>
      </w:rPr>
    </w:lvl>
    <w:lvl w:ilvl="6" w:tplc="ED6E2132">
      <w:numFmt w:val="bullet"/>
      <w:lvlText w:val="•"/>
      <w:lvlJc w:val="left"/>
      <w:pPr>
        <w:ind w:left="7380" w:hanging="156"/>
      </w:pPr>
      <w:rPr>
        <w:rFonts w:hint="default"/>
        <w:lang w:val="es-ES" w:eastAsia="en-US" w:bidi="ar-SA"/>
      </w:rPr>
    </w:lvl>
    <w:lvl w:ilvl="7" w:tplc="0442BFC4">
      <w:numFmt w:val="bullet"/>
      <w:lvlText w:val="•"/>
      <w:lvlJc w:val="left"/>
      <w:pPr>
        <w:ind w:left="8040" w:hanging="156"/>
      </w:pPr>
      <w:rPr>
        <w:rFonts w:hint="default"/>
        <w:lang w:val="es-ES" w:eastAsia="en-US" w:bidi="ar-SA"/>
      </w:rPr>
    </w:lvl>
    <w:lvl w:ilvl="8" w:tplc="7E4E1752">
      <w:numFmt w:val="bullet"/>
      <w:lvlText w:val="•"/>
      <w:lvlJc w:val="left"/>
      <w:pPr>
        <w:ind w:left="8700" w:hanging="1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E7"/>
    <w:rsid w:val="00026401"/>
    <w:rsid w:val="001D4435"/>
    <w:rsid w:val="00511861"/>
    <w:rsid w:val="00660329"/>
    <w:rsid w:val="006616A1"/>
    <w:rsid w:val="008630CA"/>
    <w:rsid w:val="00890711"/>
    <w:rsid w:val="008E0349"/>
    <w:rsid w:val="00952D3A"/>
    <w:rsid w:val="009627F4"/>
    <w:rsid w:val="009F313A"/>
    <w:rsid w:val="00B8310A"/>
    <w:rsid w:val="00B9324A"/>
    <w:rsid w:val="00E34CD7"/>
    <w:rsid w:val="00E605A3"/>
    <w:rsid w:val="00F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790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left="1801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01" w:right="114" w:firstLine="12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52D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D3A"/>
    <w:rPr>
      <w:rFonts w:ascii="Tahoma" w:eastAsia="Bookman Old Style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E03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349"/>
    <w:rPr>
      <w:rFonts w:ascii="Bookman Old Style" w:eastAsia="Bookman Old Style" w:hAnsi="Bookman Old Style" w:cs="Bookman Old Styl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3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349"/>
    <w:rPr>
      <w:rFonts w:ascii="Bookman Old Style" w:eastAsia="Bookman Old Style" w:hAnsi="Bookman Old Style" w:cs="Bookman Old Style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left="1801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01" w:right="114" w:firstLine="12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52D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D3A"/>
    <w:rPr>
      <w:rFonts w:ascii="Tahoma" w:eastAsia="Bookman Old Style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E03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349"/>
    <w:rPr>
      <w:rFonts w:ascii="Bookman Old Style" w:eastAsia="Bookman Old Style" w:hAnsi="Bookman Old Style" w:cs="Bookman Old Styl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3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349"/>
    <w:rPr>
      <w:rFonts w:ascii="Bookman Old Style" w:eastAsia="Bookman Old Style" w:hAnsi="Bookman Old Style" w:cs="Bookman Old Sty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A7944-5DBD-4A4F-9F66-C869D81D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Nº 1860/95</vt:lpstr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 1860/95</dc:title>
  <dc:creator>Secretaria</dc:creator>
  <cp:lastModifiedBy>Secretaria</cp:lastModifiedBy>
  <cp:revision>5</cp:revision>
  <cp:lastPrinted>2024-03-26T14:13:00Z</cp:lastPrinted>
  <dcterms:created xsi:type="dcterms:W3CDTF">2024-03-26T13:57:00Z</dcterms:created>
  <dcterms:modified xsi:type="dcterms:W3CDTF">2024-03-26T14:18:00Z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Nitro Pro 10  (10. 5. 9. 9)</vt:lpwstr>
  </property>
  <property fmtid="{D5CDD505-2E9C-101B-9397-08002B2CF9AE}" pid="4" name="LastSaved">
    <vt:filetime>2024-03-26T00:00:00Z</vt:filetime>
  </property>
  <property fmtid="{D5CDD505-2E9C-101B-9397-08002B2CF9AE}" pid="5" name="Producer">
    <vt:lpwstr>Nitro Pro 10  (10. 5. 9. 9)</vt:lpwstr>
  </property>
</Properties>
</file>